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pageBreakBefore w:val="false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621"/>
        <w:gridCol w:w="1441"/>
        <w:gridCol w:w="2837"/>
        <w:gridCol w:w="1879"/>
        <w:gridCol w:w="1030"/>
        <w:gridCol w:w="1830"/>
      </w:tblGrid>
      <w:tr>
        <w:trPr>
          <w:trHeight w:val="256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ГРАФИЧЕСКОЕ ОПИСАНИЕ</w:t>
            </w:r>
            <w:r>
              <w:rPr>
                <w:rFonts w:ascii="PT Astra Serif" w:hAnsi="PT Astra Serif"/>
                <w:sz w:val="20"/>
                <w:szCs w:val="20"/>
              </w:rPr>
              <w:br/>
              <w:t xml:space="preserve">Местоположения границ населенных пунктов, территориальных зон, </w:t>
              <w:br/>
              <w:t>особо охраняемых природных территорий,</w:t>
              <w:br/>
              <w:t>зон с особыми условиями использования территории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 xml:space="preserve">Территориальная </w:t>
            </w:r>
            <w:r>
              <w:rPr>
                <w:rFonts w:ascii="PT Astra Serif" w:hAnsi="PT Astra Serif"/>
                <w:b/>
                <w:bCs/>
                <w:sz w:val="20"/>
                <w:szCs w:val="20"/>
                <w:lang w:val="ru-RU"/>
              </w:rPr>
              <w:t>з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она промышленных объектов и объектов коммунально-складского назначения IV-V класса опасности «П-2»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(наименование объекта, местоположение границ которого описано (далее – объект)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1</w:t>
            </w:r>
          </w:p>
        </w:tc>
      </w:tr>
      <w:tr>
        <w:trPr>
          <w:trHeight w:val="300" w:hRule="atLeast"/>
        </w:trPr>
        <w:tc>
          <w:tcPr>
            <w:tcW w:w="62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4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83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7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3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об объекте</w:t>
            </w:r>
          </w:p>
        </w:tc>
      </w:tr>
      <w:tr>
        <w:trPr>
          <w:trHeight w:val="300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Местоположение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Красноярский край, городской округ ЗАТО город Зеленогорск, город Зеленогорск</w:t>
            </w:r>
          </w:p>
        </w:tc>
      </w:tr>
      <w:tr>
        <w:trPr>
          <w:trHeight w:val="537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Площадь объекта +/- величина погрешности определения площади (P +/- Дельта P)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bidi w:val="0"/>
              <w:jc w:val="start"/>
              <w:rPr>
                <w:rFonts w:ascii="PT Astra Serif" w:hAnsi="PT Astra Serif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2 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en-US"/>
              </w:rPr>
              <w:t>4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ru-RU"/>
              </w:rPr>
              <w:t>06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ru-RU"/>
              </w:rPr>
              <w:t xml:space="preserve"> 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  <w:lang w:val="ru-RU"/>
              </w:rPr>
              <w:t>586</w:t>
            </w:r>
            <w:r>
              <w:rPr>
                <w:rFonts w:ascii="PT Astra Serif" w:hAnsi="PT Astra Serif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PT Astra Serif" w:hAnsi="PT Astra Serif"/>
                <w:sz w:val="20"/>
                <w:szCs w:val="20"/>
              </w:rPr>
              <w:t>кв.м.</w:t>
            </w:r>
          </w:p>
        </w:tc>
      </w:tr>
      <w:tr>
        <w:trPr>
          <w:trHeight w:val="328" w:hRule="atLeast"/>
        </w:trPr>
        <w:tc>
          <w:tcPr>
            <w:tcW w:w="621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4278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Иные характеристики объекта</w:t>
            </w:r>
          </w:p>
        </w:tc>
        <w:tc>
          <w:tcPr>
            <w:tcW w:w="4739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tbl>
      <w:tblPr>
        <w:tblW w:w="9939" w:type="dxa"/>
        <w:jc w:val="start"/>
        <w:tblInd w:w="-30" w:type="dxa"/>
        <w:tblLayout w:type="fixed"/>
        <w:tblCellMar>
          <w:top w:w="0" w:type="dxa"/>
          <w:start w:w="28" w:type="dxa"/>
          <w:bottom w:w="0" w:type="dxa"/>
          <w:end w:w="28" w:type="dxa"/>
        </w:tblCellMar>
      </w:tblPr>
      <w:tblGrid>
        <w:gridCol w:w="1526"/>
        <w:gridCol w:w="1714"/>
        <w:gridCol w:w="1527"/>
        <w:gridCol w:w="1806"/>
        <w:gridCol w:w="1838"/>
        <w:gridCol w:w="1528"/>
      </w:tblGrid>
      <w:tr>
        <w:trPr>
          <w:trHeight w:val="300" w:hRule="atLeast"/>
        </w:trPr>
        <w:tc>
          <w:tcPr>
            <w:tcW w:w="9939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2</w:t>
            </w:r>
          </w:p>
        </w:tc>
      </w:tr>
      <w:tr>
        <w:trPr>
          <w:trHeight w:val="300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границ объекта</w:t>
            </w:r>
          </w:p>
        </w:tc>
      </w:tr>
      <w:tr>
        <w:trPr>
          <w:trHeight w:val="300" w:hRule="atLeast"/>
        </w:trPr>
        <w:tc>
          <w:tcPr>
            <w:tcW w:w="3240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6699" w:type="dxa"/>
            <w:gridSpan w:val="4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3241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180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225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80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300" w:hRule="atLeast"/>
        </w:trPr>
        <w:tc>
          <w:tcPr>
            <w:tcW w:w="152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3241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1806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83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01" w:hRule="atLeast"/>
        </w:trPr>
        <w:tc>
          <w:tcPr>
            <w:tcW w:w="152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806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83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 (Основная территория коммунально-складской зоны по ул. Майское шоссе)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716192,16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19211,10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716191,99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19210,63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716195,54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19209,02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716195,73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19209,47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716209,47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19203,14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716225,59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19195,29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716259,20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19178,72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716264,01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19177,12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716313,22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19153,16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716320,83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19149,46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716329,81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19145,07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716352,84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19133,86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716385,63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19117,89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716395,19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19113,60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716412,46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19106,26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716426,17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19137,14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716437,79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19163,28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716424,92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19169,28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716623,24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19580,01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716633,94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19602,33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716641,55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19598,76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716649,62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19615,95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716642,02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19619,52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716648,62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19633,32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716650,55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19637,35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716653,20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19642,91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716656,95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19650,83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716722,51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19791,33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716734,59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19785,54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716736,16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19782,51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716736,00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19781,46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716735,05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19779,60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716735,16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19777,62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716742,90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19794,18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716740,46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19791,85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716737,25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19790,98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716725,28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19797,26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716783,73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19922,37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716789,71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19917,42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716794,84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19911,18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716794,94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19907,30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716804,03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19924,98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716800,60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19922,41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716796,23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19922,29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716785,61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19926,42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716792,60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19939,03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716856,34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20059,40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716815,13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20058,57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716760,09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20057,33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716697,21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20057,60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716696,28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20055,19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716691,96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20047,61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716652,77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20068,22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716640,22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20077,95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716625,53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20060,77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716620,88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20050,80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716561,38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20067,94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716505,85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20020,56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716487,66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20002,33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716475,40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19980,67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716473,19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19981,77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716459,74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19956,95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716441,00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19929,73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716364,90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19764,38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716382,40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19757,92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716398,11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19747,25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716418,53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19741,87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716421,70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19740,69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716436,88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19757,49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716451,24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19788,10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716467,56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19821,32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716477,46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19815,84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716483,73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19812,37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716485,88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19800,54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716496,72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19795,72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716522,77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19799,96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716527,41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19796,65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716512,14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19786,77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716545,58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19770,83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716540,59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19759,19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716532,17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19744,52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716525,04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19735,63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716519,21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19714,33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716518,18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19713,89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716479,53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19697,30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716500,79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19647,75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716500,33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19658,47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716523,69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19658,35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716526,52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19653,06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716528,15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19642,52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716502,52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19627,31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716531,32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19567,92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716517,49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19561,38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716475,83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19541,79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716478,61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19535,88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716430,17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19513,78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716316,29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19460,97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716336,24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19438,67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716341,31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19436,05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716328,90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19418,76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716319,11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19397,05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716309,29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19376,61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716323,62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19366,84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716324,48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19364,35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716318,67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19351,46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716314,65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19353,57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716303,10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19359,60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716300,07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19361,14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716303,80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19368,68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716253,80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19391,02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716245,33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19390,80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716213,53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19330,48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716216,22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19329,15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716165,15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19233,98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716147,36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19241,67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716141,74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19244,23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716136,01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19246,84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716116,51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19255,13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716113,53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19248,80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716134,47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19238,77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716178,41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19217,44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716192,16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19211,10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1, внутренний контур 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716543,39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20008,86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716561,36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20047,78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716570,12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20043,75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716552,21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20004,90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716543,39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20008,86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 (Территория в квартале № 33 по ул. Гагарина)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717463,56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21568,33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717462,20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21561,56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717472,86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21522,76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717475,98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21523,07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717483,37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21495,64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717488,08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21496,86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717491,70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21482,98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717499,60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21452,71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717509,04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21427,06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717517,06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21429,18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717520,90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21430,17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717524,81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21431,12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717528,68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21432,06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717532,58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21433,01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717536,46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21433,94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717540,35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21434,89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717544,23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21435,84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717548,15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21436,79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717552,14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21437,78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717556,21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21438,76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717557,90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21432,33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717525,70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21424,43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717550,89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21353,87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717537,93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21345,96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717535,72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21345,38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717530,84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21345,98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717525,75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21350,19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717540,64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21326,10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717541,74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21331,81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717546,72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21341,11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717548,19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21335,95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717547,25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21335,71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717551,73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21318,11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717570,82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21294,27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717588,50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21273,11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717586,20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21272,29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717589,46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21269,67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717590,40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21264,80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717591,80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21267,46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717627,00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21217,56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717629,24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21210,58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717632,66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21203,81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717657,12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21162,64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717656,06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21159,87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717651,25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21162,15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717658,71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21144,87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717661,35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21151,68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717662,99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21154,01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717665,33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21140,30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717671,16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21143,67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717690,51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21154,79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717691,04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21156,15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717707,11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21165,23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717708,05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21165,67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717676,48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21222,79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717676,82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21222,99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717670,04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21235,15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717684,53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21242,56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717663,64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21283,50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717658,42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21282,13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717651,50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21280,40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717645,23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21284,04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717643,57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21285,01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717626,69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21314,93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717617,46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21333,07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717591,68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21407,61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717581,99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21434,56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717576,08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21445,14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717570,78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21451,06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717565,74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21454,54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717555,77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21462,03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717554,38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21466,78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717539,90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21519,73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717534,31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21538,93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717521,62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21582,99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717525,30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21584,13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717524,07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21589,19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717520,98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21598,71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717515,70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21618,02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717513,11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21617,19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717500,94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21655,12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717496,08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21670,36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717449,89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21655,58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717457,08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21629,52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717464,12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21597,86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717466,65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21583,10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717463,56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21568,33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2, внутренний контур 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717600,67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21357,05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717603,21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21349,44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717604,38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21345,68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717605,60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21341,86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717607,88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21333,89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717602,18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21332,16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717600,98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21335,97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717587,75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21378,12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717593,62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21379,73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717596,10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21371,93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717597,08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21368,41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717600,67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21357,05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2, внутренний контур 2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717581,24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21425,30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717582,57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21420,73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717583,90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21416,17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717585,23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21411,62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717586,56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21407,06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717587,89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21402,49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717589,22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21397,94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717590,19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21392,97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717589,40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21392,73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717584,72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21391,26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717583,24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21396,19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717581,87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21400,74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717580,51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21405,29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717579,15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21409,84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717576,31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21419,32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717574,04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21427,82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717573,96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21428,11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717579,91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21429,85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717581,24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21425,30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 (Территория в квартале № 33 по ул. Гагарина и Изыскательская)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717498,40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21353,05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717491,20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21375,01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717485,42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21396,71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717482,20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21415,46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717485,17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21416,49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717486,79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21417,59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717490,23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21421,33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717491,92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21424,48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717481,30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21461,59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717479,70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21459,21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717477,36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21457,51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717470,05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21481,59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717468,68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21486,47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717457,73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21527,45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717457,42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21528,84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717458,44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21528,72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717459,71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21528,08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717460,70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21527,08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717457,95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21537,83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717456,41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21534,39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717455,11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21532,91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717452,40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21531,48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717451,70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21533,86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717446,25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21552,53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717445,56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21554,49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717442,54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21564,39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717414,48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21652,40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717411,82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21655,60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717190,81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21599,76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717192,45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21595,06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717217,30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21508,23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717218,86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21498,32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717250,01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21380,93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717255,73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21382,53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717277,92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21305,57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717296,81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21237,93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717304,84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21240,17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717305,36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21240,31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717307,52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21240,87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717325,82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21245,91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717337,33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21249,17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717364,59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21257,30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717368,69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21254,66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717382,26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21258,62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717380,34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21265,42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717380,17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21265,42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717379,06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21269,32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717369,12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21304,48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717368,01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21308,43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717374,15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21310,13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717389,62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21314,55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717409,64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21321,23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717413,09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21320,85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717415,65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21319,19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717416,62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21318,03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717418,34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21312,24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717418,52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21311,64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717412,55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21309,80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717415,26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21299,68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717432,42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21304,11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717433,49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21300,80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717434,45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21297,29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717439,22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21279,61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717448,00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21282,34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717459,58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21285,52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717494,30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21295,06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717494,62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21295,45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717500,49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21297,30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717514,26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21301,19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717512,25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21308,64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717504,53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21332,67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717498,40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21353,05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3, внутренний контур 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717419,82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21452,14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717421,17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21445,98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717426,42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21440,72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717439,41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21409,45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717442,92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21406,41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717435,53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21403,51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717425,61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21401,54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717419,49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21400,05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717419,30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21400,87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717413,73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21423,32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717370,06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21417,58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717369,29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21423,70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717367,17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21439,37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717380,29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21443,10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717392,46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21445,97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717419,80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21452,23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717419,82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21452,14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 (Территория в коммунально-складской зоне между улицами Манежная и Майское шоссе)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716547,20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19152,26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716553,03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19137,61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716557,79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19121,82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716561,94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19100,87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716595,28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19181,08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716618,42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19236,74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716646,07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19238,04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716652,32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19251,69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716627,23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19250,65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716626,46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19250,62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716621,72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19253,01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716615,88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19256,05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716659,85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19350,48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716665,41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19347,90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716685,16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19390,88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716710,55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19378,93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716717,99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19395,28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716721,44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19393,91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716760,78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19478,08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716765,82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19475,68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716769,14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19482,44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716794,12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19536,99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716808,00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19566,35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716803,15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19568,66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716830,43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19626,97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716873,24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19718,86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716877,05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19712,88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716883,48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19726,69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716877,19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19726,94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716903,27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19782,87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716908,53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19780,38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716920,65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19807,61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716919,82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19808,04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716920,29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19809,22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716921,12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19808,85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716946,73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19862,10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716953,13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19877,30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716952,65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19877,69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716953,12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19878,76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716953,67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19878,50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716956,31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19884,48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716960,67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19893,33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716965,20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19902,53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716971,20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19914,83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716969,76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19913,21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716969,05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19912,78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716967,86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19912,39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716966,28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19912,31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716965,22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19912,56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716973,97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19933,09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716950,99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19943,99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716867,25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19983,71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716866,79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19983,95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716835,61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19917,65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716834,97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19917,95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716798,28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19839,88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716798,99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19839,59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716807,62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19835,70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716812,36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19837,67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716813,73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19836,02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716817,55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19838,14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716819,51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19835,59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716823,61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19829,03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716812,02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19820,74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716811,49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19817,62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716783,17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19757,36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716777,75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19745,65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716749,35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19685,60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716743,45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19672,31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716765,73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19661,01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716793,91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19646,91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716788,96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19637,50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716797,75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19633,26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716795,98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19629,65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716786,33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19634,27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716714,60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19464,90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716710,75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19458,55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716705,17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19461,06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716706,66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19464,40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716706,76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19464,62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716707,97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19467,35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716708,12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19467,69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716681,23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19480,10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716662,40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19489,31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716653,32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19493,15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716647,44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19495,64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716644,57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19489,40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716642,70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19484,83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716648,10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19482,18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716645,93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19477,69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716646,01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19477,65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716633,94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19452,24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716632,29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19448,76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716692,62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19420,41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716706,35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19450,06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716714,82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19446,12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716714,96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19446,06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716698,30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19409,81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716615,37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19448,31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716610,42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19437,88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716532,18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19271,37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716508,37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19221,16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716503,90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19212,82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716499,64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19212,80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716502,05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19209,40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716508,15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19200,79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716513,01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19198,50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716522,14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19187,97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716535,34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19170,47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716547,20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19152,26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4, внутренний контур 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716892,88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19910,11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716889,50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19902,99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716881,81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19887,68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716877,70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19889,77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716849,86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19902,90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716852,57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19909,82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716850,67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19910,70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716858,66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19926,97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716865,46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19923,74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716892,88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19910,11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4, внутренний контур 2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716581,12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19187,81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716586,91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19185,26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716575,95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19160,15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716575,11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19158,15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716556,32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19166,53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716550,90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19169,08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716545,14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19171,74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716550,74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19183,63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716557,77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19198,58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716581,12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19187,81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 (Территория пожарной части по ул. Первая Промышленная, д. 12)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719117,62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15763,14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719111,18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15764,14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719110,56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15760,08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719094,36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15769,68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719074,73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15776,29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719069,60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15786,26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719003,65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15801,32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719004,12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15789,32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719005,40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15757,47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718990,08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15757,32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718990,03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15747,33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718989,86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15714,51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718995,99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15706,51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719115,60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15711,00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719116,76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15713,07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719138,23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15713,99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719137,88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15719,40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719217,36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15693,72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719279,39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15673,41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719286,01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15696,13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719227,21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15719,89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719136,38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15752,33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719136,27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15755,79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719116,99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15759,09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719117,62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15763,14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 (Территория в районе проезда Дальний, д.3)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711023,05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23576,95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711009,95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23591,44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710983,81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23586,47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710893,84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23569,35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710874,01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23565,58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710868,13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23597,83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710864,29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23600,66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710821,93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23595,26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710818,34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23593,28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710813,48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23590,58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710800,11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23583,20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710797,70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23582,25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710795,18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23581,85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710781,45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23580,68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710807,52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23418,30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710815,64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23419,60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710984,28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23440,53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711020,93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23443,79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711026,57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23536,05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711031,39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23567,44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711029,10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23576,53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711023,05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23576,95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 (Территория, прилегающая к кладбищу по ул. Карьерная с западной стороны)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715674,50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22523,96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715674,48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22523,96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715669,85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22524,09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715634,61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22524,08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715576,77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22518,72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715619,35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22480,29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715705,35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22429,20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715722,15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22417,99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715718,45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22430,12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715719,40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22437,56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715693,08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22524,30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715692,36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22524,17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715679,34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22524,05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715675,18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22524,01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715674,50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22523,96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 (Территория в коммунально-складской зоне между улицей Майское шоссе и лесом)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716042,95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19159,46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716043,98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19178,78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716058,27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19211,48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716060,76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19229,06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716066,52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19240,78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716076,17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19248,39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716090,88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19275,61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716091,88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19290,76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716110,83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19332,35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716118,83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19340,47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716143,43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19391,22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716147,73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19391,01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716149,63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19394,88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716171,95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19446,14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716179,77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19464,66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716175,89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19464,74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716199,40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19517,64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716204,95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19528,97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716256,46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19644,43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716285,08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19706,95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716283,59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19713,44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716255,14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19710,24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716183,12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19697,71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716159,43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19696,33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716138,69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19702,25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716128,81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19706,56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716073,05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19728,31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716066,09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19731,82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716024,92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19750,22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716016,04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19753,85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716012,33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19755,54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715993,39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19764,35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716001,01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19783,48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716013,06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19819,69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715968,64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19814,07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715966,78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19813,97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715957,60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19813,47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715914,39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19806,55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715913,00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19803,87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715866,11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19699,52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715868,27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19698,49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715866,30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19693,83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715879,95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19687,66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715875,51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19678,36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715891,39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19671,56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715895,70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19680,59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715943,43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19658,79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715922,58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19612,02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715909,26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19545,91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715906,37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19533,70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715909,19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19523,98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715912,77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19514,56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715930,16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19490,09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715945,34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19476,70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715954,40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19468,70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715996,10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19452,66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715818,36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19081,40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715812,01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19064,72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715811,56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19063,26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715809,68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19057,13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715827,53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19043,75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715856,48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19023,65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715926,26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18975,16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715933,18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18964,37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715931,97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18950,35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715920,84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18926,27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715944,82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18914,75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715940,11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18904,16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715915,81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18915,37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715909,53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18901,76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715922,01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18895,99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715918,65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18888,72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715939,92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18878,93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715947,59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18875,39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715967,61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18866,16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716016,19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18978,68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716038,01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19011,18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716055,28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19030,66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716082,42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19055,88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716116,73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19075,10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716146,81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19085,81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716171,72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19091,00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716196,13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19093,56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716217,90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19092,71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716240,02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19090,57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716258,80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19089,48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716295,35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19084,75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716373,76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19064,90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716384,57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19067,15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716407,59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19096,14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716374,88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19112,43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716291,84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19152,64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716268,56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19163,85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716251,01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19172,12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716224,68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19180,43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716202,17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19192,24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716175,09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19204,39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716127,85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19226,23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716087,96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19243,33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716063,60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19181,75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716062,79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19155,29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716053,02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19132,01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716035,64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19140,88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716042,95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19159,46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 (Территория в коммунально-складской зоне между улицами Октябрьская и Майское шоссе)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716866,23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20077,77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716994,35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20355,69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717004,15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20350,82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717009,23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20361,67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717003,54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20358,41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716999,16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20360,77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716997,37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20362,26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717050,76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20478,15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717051,80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20477,81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717056,19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20468,79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717062,94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20495,69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717074,17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20520,37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717070,91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20521,90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717075,99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20532,95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717076,31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20532,93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717076,73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20533,83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717079,13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20531,09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717082,35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20538,04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717079,98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20540,76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717089,66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20561,47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717102,90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20563,91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717106,59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20571,71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717093,30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20569,26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717107,83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20600,00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717120,05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20600,08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717123,34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20607,10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717135,03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20631,60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717123,97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20637,02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717143,20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20678,98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717108,99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20724,25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716854,41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20848,00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716855,41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20850,37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716833,28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20857,22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716787,94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20880,24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716792,77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20890,36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716751,42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20910,48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716748,35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20904,19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716680,92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20937,01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716679,00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20933,20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716640,58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20951,85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716655,22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20950,67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716635,37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20962,23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716491,58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21024,20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716488,12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21034,00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716466,10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21039,88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716469,55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21015,82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716482,51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21009,31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716487,38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21006,98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716487,82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21005,64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716462,65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20961,83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716524,20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20933,24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716522,11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20929,12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716548,46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20917,02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716551,86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20924,46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716562,81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20919,61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716587,83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20932,22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716633,50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20917,63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716634,80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20921,31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716641,06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20919,12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716648,15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20916,57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716648,98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20918,69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716654,81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20916,34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716653,97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20914,41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716668,07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20909,66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716666,82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20901,85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716663,04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20901,94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716658,01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20898,50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716647,35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20875,46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716570,16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20708,89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716604,99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20692,39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716619,93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20686,45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716625,49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20684,24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716620,71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20654,41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716618,41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20653,28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716600,53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20614,75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716594,32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20589,58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716553,72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20608,82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716540,69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20580,88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716531,82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20563,75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716529,65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20564,26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716526,33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20557,64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716527,11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20555,18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716506,29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20523,75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716447,29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20496,66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716440,45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20480,44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716398,32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20390,43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716384,42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20358,41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716386,67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20356,93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716386,29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20352,69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716363,59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20305,93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716360,59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20303,17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716353,97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20289,75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716350,26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20275,77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716340,93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20224,80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716339,13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20221,29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716335,29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20199,93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716337,91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20183,81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716321,04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20178,42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716316,62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20165,98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716308,99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20149,73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716302,29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20135,70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716296,14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20121,46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716288,68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20103,90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716286,94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20099,05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716286,81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20098,56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716284,10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20088,45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716284,83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20084,17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716285,17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20079,62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716284,93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20075,71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716283,66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20072,03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716276,36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20059,16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716356,58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20006,54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716357,12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20001,24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716359,03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19995,68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716362,18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19990,87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716364,21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19988,59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716366,53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19986,72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716386,31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19973,12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716393,93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19968,11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716387,87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19951,41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716340,71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19824,70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716254,45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19856,93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716186,20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19716,08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716293,92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19730,36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716299,75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19734,16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716321,37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19780,03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716334,81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19807,51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716377,52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19895,11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716405,78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19957,69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716403,87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19950,00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716418,32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19979,29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716413,32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19976,27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716437,92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20023,41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716467,41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20065,26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716520,08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20116,46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716538,92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20139,08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716506,16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20155,64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716527,51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20196,73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716528,52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20198,83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716551,27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20188,25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716573,67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20177,19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716572,83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20160,30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716609,66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20132,48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716612,06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20137,99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716614,32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20143,56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716616,58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20149,11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716617,50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20148,74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716619,83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20154,42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716622,90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20153,07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716623,48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20152,78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716627,19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20151,27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716635,77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20147,78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716662,60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20192,11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716616,02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20237,20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716637,23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20282,58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716655,82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20322,91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716657,14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20322,24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716659,07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20321,37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716665,05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20318,68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716695,13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20305,08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716703,35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20301,37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716720,85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20293,46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716735,35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20286,90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716737,28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20286,03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716771,03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20270,80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716776,26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20261,43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716768,17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20241,08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716767,92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20240,38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716768,88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20239,58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716771,88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20235,13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716773,71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20228,61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716773,81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20226,38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716772,41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20221,43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716770,90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20215,81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716770,56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20211,48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716769,48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20207,97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716775,52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20206,25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716786,26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20201,65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716789,19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20200,18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716785,69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20192,17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716790,44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20190,09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716801,72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20184,81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716804,60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20183,72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716807,29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20189,83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716815,61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20186,01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716815,82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20186,47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716815,90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20186,62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716835,29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20231,06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716835,87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20232,65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716837,08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20234,65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716842,01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20236,61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716850,13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20241,38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716833,76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20190,67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716826,70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20180,73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716821,28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20174,59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716808,54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20151,22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716803,90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20145,26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716800,55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20138,70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716800,19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20137,40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716799,84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20136,10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716793,16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20125,90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716793,19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20141,11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716789,68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20147,59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716771,89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20146,71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716756,54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20145,96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716741,50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20144,62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716725,82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20142,28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716725,82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20142,63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716714,78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20142,83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716714,75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20141,62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716699,03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20139,35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716679,56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20133,49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716677,02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20082,91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716710,10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20076,36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716790,64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20077,04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716814,80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20076,15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716819,50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20076,24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716866,23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20077,77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10 (Территория ветеринарной станции по ул.Орловская, 114)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712714,86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23497,56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712661,42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23477,08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712631,43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23557,01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712573,96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23536,38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712559,51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23529,22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712566,37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23514,68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712570,63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23502,25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712580,80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23478,26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712589,58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23454,64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712595,25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23437,18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712605,40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23408,27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712612,85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23385,10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712618,19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23380,70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712687,58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23407,35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712695,13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23387,86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712731,62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23401,85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712731,43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23438,14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712714,86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23497,56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11 (Прозона между базой ООО "Искра" и жилой застройкой по улице Степная)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712925,74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25204,88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712891,85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25199,75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712867,51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25194,97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712822,14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25184,54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712818,98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25203,79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712770,00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25193,44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712713,32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25181,43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712699,56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25162,06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712494,87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25115,75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712494,69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25090,08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712558,11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25104,70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712573,73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25108,19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712663,22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25128,21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712695,55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25028,30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712687,84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25025,79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712689,62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25018,77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712692,65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25010,30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712764,20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25031,60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712844,94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25056,72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712910,94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25075,16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712969,82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25092,18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712974,32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25075,41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712975,59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25079,10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712995,36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25085,28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712985,11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25125,11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713034,74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25139,71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713022,29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25184,01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713032,29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25183,75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713023,80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25227,89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712943,16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25208,97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712925,74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25204,88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12 (Территория в коммунально-складской зоне в районе улицы Майское шоссе, 14)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716537,55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19129,34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716536,61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19130,97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716526,58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19153,34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716522,65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19161,84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716521,46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19166,88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716517,54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19172,36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716497,49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19197,91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716495,81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19199,71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716494,06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19199,36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716492,82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19198,50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716484,80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19192,76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716488,15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19189,55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716489,64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19186,65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716453,37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19118,73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716448,24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19118,02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716442,44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19121,34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716440,41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19127,71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716433,20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19109,20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716435,23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19110,36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716439,51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19111,40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716448,43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19109,54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716418,00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19052,37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716421,90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19050,56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716431,09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19048,76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716469,05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19043,35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716474,35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19041,31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716478,33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19039,67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716482,31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19038,04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716494,32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19036,03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716497,92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19036,10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716499,55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19036,13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716533,03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19036,82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716548,62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19037,79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716551,12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19038,45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716550,94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19060,23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716548,53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19075,45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716546,50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19089,91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716543,33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19111,10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716539,78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19125,69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716537,55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19129,34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13 (Территория в квартале № 33 в районе ул. Гагарина, 42)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717530,76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21264,85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717527,34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21263,79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717523,64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21262,74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717519,60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21261,60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717519,52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21261,85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717515,71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21260,78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717507,42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21258,43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717505,99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21258,02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717516,70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21224,07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717518,43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21209,43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717523,92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21163,06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717529,88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21139,81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717537,88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21113,90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717542,58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21098,70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717562,97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21031,06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717621,92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21049,56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717623,31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21046,17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717624,08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21041,21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717621,83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21038,50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717634,99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21042,14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717631,72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21042,92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717628,33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21046,69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717626,39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21051,03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717654,38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21059,48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717638,40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21146,37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717620,53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21182,26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717623,63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21183,66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717628,05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21183,56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717623,14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21191,57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717620,72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21187,98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717618,18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21186,46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717591,68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21229,30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717569,35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21264,20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717565,95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21263,49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717564,14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21270,40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717561,70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21279,52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717537,74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21272,86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717539,40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21266,47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717535,26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21265,27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717535,26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21265,26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717531,34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21264,47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717530,89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21264,35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717530,76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21264,85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14 (Картодром, площадки для обучения вождению по ул. Изыскательская)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717116,46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21407,00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717134,34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21388,81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717167,66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21353,52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717212,00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21306,26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717224,09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21292,19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717254,41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21262,31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717198,98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21446,28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717216,03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21449,51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717214,67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21454,74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717198,11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21451,93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717194,05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21451,05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717193,35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21456,59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717188,61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21473,58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717181,98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21496,63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717180,19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21502,89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717170,89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21535,26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717191,21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21540,68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717189,84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21546,27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717169,47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21540,68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717166,60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21544,62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717161,14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21568,52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717163,93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21569,30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717161,16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21579,74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717158,05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21578,81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717154,94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21591,17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717157,04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21601,60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717092,83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21580,46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717063,58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21679,37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717031,67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21712,88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716980,62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21682,03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716894,46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21601,20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716884,62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21591,82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716944,63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21384,64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716948,63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21385,24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717014,19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21395,08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717015,34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21414,18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717017,71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21436,53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717017,95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21437,41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717035,20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21434,02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717082,79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21423,31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717110,55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21413,00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717115,01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21408,47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717116,46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21407,00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14, внутренний контур 1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717097,07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21436,40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717068,51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21443,54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717031,34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21450,63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717063,76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21473,68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717068,12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21519,28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717096,19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21527,34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717114,63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21531,86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717125,61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21489,97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717132,41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21491,64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717138,48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21468,50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717138,99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21467,33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717143,99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21449,25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717145,12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21444,53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717147,97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21432,60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717154,15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21433,91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717155,16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21433,03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717181,72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21438,23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717182,38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21435,39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717182,83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21433,44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717207,16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21328,92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717207,73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21326,26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717137,12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21406,26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717128,35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21414,14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717126,79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21415,54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717113,72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21427,28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717097,07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21436,40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15 (Территория между автоплощадкой №6 и Орловским кладбищем по ул. Индустриальная)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712047,36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24197,84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711895,07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24180,95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711894,05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24020,83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711910,58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24022,20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711966,03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24025,99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712004,43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24028,58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712006,10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23990,65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712059,66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23994,26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712071,03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23995,00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712061,16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24198,02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712047,36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24197,84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16 (Территория по ул. Первая Промышленная, 1)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717971,42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15603,07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717971,88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15596,56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717990,27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15597,16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718015,62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15598,24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718015,97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15592,06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718034,02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15592,45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718033,89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15588,45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718047,86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15589,45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718049,69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15590,09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718049,91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15586,74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718059,58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15582,26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718059,70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15586,46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718063,82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15586,24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718063,82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15583,94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718077,55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15595,05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718077,13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15602,24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718085,12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15602,68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718084,84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15597,67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718088,11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15598,92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718088,28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15603,18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718111,46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15609,90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718116,33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15610,89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718209,17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15614,17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718462,72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15624,87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718460,87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15658,16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718324,42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15651,53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718204,31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15645,67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718202,55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15657,02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718202,65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15662,99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718173,06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15675,17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718158,62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15679,09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718142,57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15680,38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718128,80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15681,48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718036,68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15675,85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718005,05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15673,87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717912,24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15668,18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717907,22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15667,92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717904,05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15667,08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717848,27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15640,71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717814,49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15638,86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717814,98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15629,87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717815,10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15626,56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717816,46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15591,30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717871,10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15593,78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717926,71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15596,35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717927,09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15597,51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717933,91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15601,45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717971,42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15603,07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17 (Территория вспомогательных производств в районе ул. Первая Промышленная, 1)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718089,48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15771,93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718062,04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15769,82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718061,51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15814,66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718052,55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15832,60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718050,96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15867,42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718052,55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15904,35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718050,44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15948,14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718046,21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15971,36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718043,98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16000,75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718037,37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16003,49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718032,73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16001,21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718026,61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15992,81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718023,85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15985,72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718023,13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15980,98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718023,52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15974,90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718021,64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15972,33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718018,54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15970,48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718015,34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15963,18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718011,95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15964,37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718013,56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15970,21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718010,39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15974,70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718010,24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15978,10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718011,24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15980,58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718011,14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15982,89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718009,85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15985,67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718006,29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15986,85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718002,16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15987,17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717997,35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15986,80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717995,77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15986,48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717993,73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15985,56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717989,11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15991,60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717982,82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15974,88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717980,32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15972,85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717978,43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15972,02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717976,18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15972,00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717972,32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15970,25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717968,79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15968,93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717960,10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15965,04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717943,89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15959,32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717936,59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15956,16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717931,84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15953,87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717915,48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15948,03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717906,98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15940,32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717893,64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15925,29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717883,26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15923,89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717878,53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15925,96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717865,93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15930,36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717852,47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15924,90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717798,23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15899,64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717778,47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15892,24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717764,47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15883,96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717747,72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15874,39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717726,98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15860,56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717703,32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15848,60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717673,27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15837,70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717652,93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15831,07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717638,45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15827,89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717585,80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15812,17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717571,84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15801,67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717569,24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15800,48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717554,16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15793,56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717536,53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15787,97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717559,42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15780,63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717562,10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15781,46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717564,14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15775,34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717567,20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15767,75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717574,91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15763,65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717578,71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15761,64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717634,94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15717,44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717640,37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15684,73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717641,49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15678,01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717630,55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15663,51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717648,29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15656,54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717651,12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15657,28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717675,67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15658,10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717694,92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15658,47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717695,12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15649,62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717716,70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15650,53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717718,51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15650,54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717744,05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15651,11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717837,01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15656,58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717886,40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15674,25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717918,37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15677,07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717925,41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15677,53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717934,47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15677,87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717950,23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15678,77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717977,21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15680,14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718120,42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15688,45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718138,72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15688,53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718177,20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15690,52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718193,57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15696,29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718191,30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15739,22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718181,28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15749,77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718155,95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15747,66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718112,69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15747,66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718097,39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15749,24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718096,34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15767,71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718089,48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15771,93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18 (Территория в районе автоплощадки №3 по ул. Изыскательская, 6)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717249,13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21656,02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717250,04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21656,27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717234,16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21714,21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717201,78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21705,79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717192,41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21713,22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717171,67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21707,77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717159,24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21704,41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717178,54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21634,69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717181,68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21624,58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717191,39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21622,82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717195,57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21623,62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717196,51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21621,68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717195,95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21620,21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717194,92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21618,80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717207,44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21622,34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717205,21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21623,15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717203,28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21624,46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717201,25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21635,07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717199,24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21641,25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717245,43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21654,99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717249,13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21656,02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19 (Территория севернее улицы Индустриальная во втором промышленном районе)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711934,94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23827,39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711901,95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23842,09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711922,65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23377,67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711930,51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23176,42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711928,53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23175,66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711926,88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23175,59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711925,91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23175,78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711926,52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23161,86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711928,71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23162,49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711931,06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23162,84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711942,51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22878,17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711945,94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22877,68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711965,23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22879,78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712020,73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22882,31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712021,15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22871,37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712048,83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22872,32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712053,67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22850,35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712055,47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22850,44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712067,29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22844,65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712127,74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22845,96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712130,77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22749,55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712050,40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22746,99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712054,40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22674,84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712036,83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22673,73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711970,91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22669,71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711971,84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22661,71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711963,64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22661,88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711952,83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22873,67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711947,25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22873,17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711942,62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22872,76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711951,00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22662,72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711953,44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22607,59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711946,43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22607,62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711947,25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22594,99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711953,99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22595,57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711957,97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22503,33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711954,15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22504,16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711951,43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22507,65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711952,51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22485,53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711954,54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22489,34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711957,38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22490,49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711958,63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22490,43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711967,17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22296,85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711971,03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22203,36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712001,17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21532,18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711998,70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21534,12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711998,97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21525,14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712001,58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21522,93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712004,17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21464,86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712009,29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21465,10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712007,14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21456,53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712004,20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21449,87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712002,78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21444,23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712000,91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21436,75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712001,31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21432,91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712002,55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21421,01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712007,10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21397,69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712010,38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21389,17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712020,31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21372,61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712025,47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21367,87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712038,01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21349,07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712098,63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21354,39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712087,21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21664,12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712080,63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21823,98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712079,45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21856,66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712083,89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21856,85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712107,91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21901,69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712100,16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22026,89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712137,04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22061,60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712183,14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22112,96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712173,77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22307,08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712156,59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22701,90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712154,85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22741,91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712148,14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22895,84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712146,64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22930,22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712145,74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22950,92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712109,86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22951,32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712099,26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23224,40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712087,90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23471,17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712075,37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23767,05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712062,34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23767,04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712004,51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23789,93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711942,16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23825,92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711938,75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23833,62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711930,06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23838,43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711934,94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23827,39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20 (Складские здания по ул. Первая Промышленная, 5 и 9)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720203,23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14205,77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720203,22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14205,77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720191,64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14205,33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720177,16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14209,33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720158,09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14223,72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720068,44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14292,65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720065,31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14294,92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720063,55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14292,18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720047,13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14304,52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719952,01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14375,95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719932,69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14390,52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719839,66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14460,94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719820,48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14475,47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719805,05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14452,24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719757,20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14486,08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719773,54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14509,42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719725,48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14546,55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719706,69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14560,64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719628,20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14619,96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719608,29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14634,94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719499,30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14716,77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719479,50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14731,65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719386,04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14801,90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719366,22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14816,88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719273,31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14886,91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719253,53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14901,70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719258,44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14908,25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719237,26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14924,08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719219,17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14937,61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719211,99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14943,78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719214,01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14946,66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719217,27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14951,30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719218,85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14953,53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719207,38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14960,69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719205,04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14951,35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719205,43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14914,05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719222,50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14746,87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719227,87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14643,45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719231,99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14544,17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719237,40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14546,94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719243,21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14553,70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719245,87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14561,62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719247,86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14538,89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719243,58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14540,60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719237,90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14540,16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719232,28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14537,52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719238,22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14394,57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719237,48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14386,65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719493,78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14255,56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719493,63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14255,24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719632,53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14190,16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719641,90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14212,14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719892,41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14095,22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719936,11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14074,82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720008,21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14040,86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720036,73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14025,09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720170,37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13964,37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720172,46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13960,44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720191,59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13960,23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720227,95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13975,21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720227,64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13976,10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720223,84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13982,84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720218,79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14102,46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720213,86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14203,43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720203,23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14205,77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21 (Территория в районе проезд Дальний,3 с двумя участками под лесопилки.)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711162,49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23284,24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711162,59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23291,53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711154,94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23485,08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711153,01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23518,75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711149,94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23526,50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711143,85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23532,98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711125,59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23543,35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711103,48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23555,10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711083,00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23565,49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711064,68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23575,09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711062,72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23577,09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711047,29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23553,60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711046,69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23535,74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711040,27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23474,30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711041,40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23295,16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711043,20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23258,16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711066,09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23257,33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711141,99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23261,32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711152,74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23266,56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711157,16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23270,59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711160,52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23275,50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711162,49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23284,24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22 (Гаражи и склады в районе базы ФКРС и улицы Восточная)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712892,92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23797,28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712884,51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23795,30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712884,93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23787,01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712878,74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23773,56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712865,14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23781,43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712848,23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23779,56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712848,84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23775,38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712850,67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23764,17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712860,83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23762,87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712862,03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23756,89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712862,08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23752,23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712862,21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23747,27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712862,37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23745,77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712864,42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23704,72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712860,56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23692,76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712868,42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23683,84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712897,68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23695,33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712902,93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23719,20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712914,06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23723,42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712922,32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23764,81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712924,84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23787,17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712928,36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23802,59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712931,63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23817,59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712890,72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23835,06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712890,74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23834,91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712890,69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23820,51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712892,05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23813,00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712892,92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23797,28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939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23 (Сараи и гаражи севернее улицы Чапаева)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712525,04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24064,50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712534,94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24046,59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712551,41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24054,98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712571,78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24062,17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712598,26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24067,35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712614,01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24070,25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712631,08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24076,24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712647,55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24081,04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712664,92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24084,33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712696,97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24094,81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712729,31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24099,90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712743,39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24093,02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712778,73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24095,41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712812,57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24102,90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712836,53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24123,86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712867,98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24146,62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712910,50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24173,58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712943,75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24204,43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712967,11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24215,21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713018,31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24240,89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713013,82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24263,83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713006,79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24289,74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713003,97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24302,42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712997,88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24330,49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712974,70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24380,42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712969,30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24392,78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712954,24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24432,56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712937,60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24461,88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712930,99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24473,16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712908,91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24507,33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712904,17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24515,81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712900,97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24521,90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712898,48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24533,98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712893,59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24557,97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712891,41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24568,44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712887,04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24568,08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712884,65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24579,94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712888,50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24581,11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712886,58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24589,88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712885,17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24596,23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712882,90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24607,09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712879,99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24618,72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712875,37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24637,53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712871,93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24651,24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712868,68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24664,27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712870,22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24664,41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712869,41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24670,56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712875,49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24671,46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712876,22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24665,03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712877,35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24665,16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712880,28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24653,32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712883,72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24639,60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712888,34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24620,83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712891,29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24609,02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712893,58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24598,04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712894,98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24591,74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712898,27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24577,61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712902,03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24559,71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712906,90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24535,71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712909,15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24524,83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712912,61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24518,33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712918,14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24520,74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712921,84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24514,32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712924,88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24509,19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712930,69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24498,86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712938,30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24485,51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712944,35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24475,67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712956,41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24455,10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712959,98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24449,01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712966,20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24438,50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712970,69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24427,75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712979,48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24406,20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712985,85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24390,84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712984,99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24390,46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712988,08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24383,80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712996,59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24365,12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713003,02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24350,56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713010,68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24333,64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713014,92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24313,35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713017,64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24300,10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713019,97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24290,49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713025,21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24266,48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713029,93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24245,20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713030,62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24244,00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713054,20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24212,48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713060,11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24204,70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713083,21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24173,89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713084,78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24171,97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713114,26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24133,22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713120,25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24125,24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713144,79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24093,39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713143,52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24092,35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713148,21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24086,47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713149,44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24087,28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713149,74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24086,86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713151,24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24085,61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713158,38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24079,72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713167,44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24072,59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713179,05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24063,42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713184,23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24058,86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713193,75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24051,60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713203,13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24044,03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713215,91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24043,44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713220,01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24042,81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713166,47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24086,42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713156,32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24096,68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713157,18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24111,47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713173,71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24137,28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713148,88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24165,63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713080,90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24246,07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713060,96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24361,74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713015,49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24443,90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712947,69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24590,68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712962,84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24749,42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713033,84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24797,28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713110,42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24840,36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713127,46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24901,13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713066,31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24892,30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713065,91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24893,06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713064,04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24892,42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713067,35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24877,25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713066,38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24877,04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713059,13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24875,38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713059,37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24874,42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713007,26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24862,44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713007,02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24863,41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712992,93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24860,38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712973,57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24847,54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712944,97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24828,56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712870,77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24747,48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712870,48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24740,15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712860,03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24737,21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712858,83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24738,95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712836,77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24720,85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712820,16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24709,76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712812,12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24705,45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712743,11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24696,39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712739,16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24682,31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712771,73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24506,83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712779,97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24487,64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712782,42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24487,15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712790,35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24481,40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712803,68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24483,81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712817,38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24481,62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712830,79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24477,87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712832,57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24472,39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712833,99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24468,06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712835,10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24463,79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712839,33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24446,16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712843,25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24447,25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712845,08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24441,25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712845,98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24437,17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712846,20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24434,58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712845,74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24434,59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712846,29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24431,09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712848,95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24420,07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712854,72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24409,90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712856,89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24404,13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712861,43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24392,34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712864,31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24382,02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712865,56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24377,28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712872,46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24353,18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712874,10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24347,11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712877,12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24337,12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712877,20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24336,72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712884,01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24338,23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712886,36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24330,57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712886,87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24328,95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712887,37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24325,73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712887,39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24322,73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712890,31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24313,41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712892,26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24306,39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712893,13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24303,09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712893,98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24299,92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712893,46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24299,26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712894,45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24295,15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712895,39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24290,30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712898,29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24290,62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712898,87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24285,78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712897,60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24284,66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712898,76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24276,98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712899,38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24269,22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712883,39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24266,80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712872,38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24268,23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712872,32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24264,61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712876,36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24262,41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712878,70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24260,97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712889,12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24254,84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712891,59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24246,86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712895,08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24209,56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712859,92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24201,96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1591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712837,73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24203,17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712792,10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24177,99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1593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712650,39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24106,44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712638,42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24102,39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712630,96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24100,22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712614,02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24095,40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712576,03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24084,03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712549,55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24076,38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52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1400</w:t>
            </w:r>
          </w:p>
        </w:tc>
        <w:tc>
          <w:tcPr>
            <w:tcW w:w="1714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712525,04</w:t>
            </w:r>
          </w:p>
        </w:tc>
        <w:tc>
          <w:tcPr>
            <w:tcW w:w="152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24064,50</w:t>
            </w:r>
          </w:p>
        </w:tc>
        <w:tc>
          <w:tcPr>
            <w:tcW w:w="1806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838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rPr/>
      </w:pPr>
      <w:r>
        <w:rPr/>
      </w:r>
    </w:p>
    <w:tbl>
      <w:tblPr>
        <w:tblW w:w="5000" w:type="pct"/>
        <w:jc w:val="start"/>
        <w:tblInd w:w="0" w:type="dxa"/>
        <w:tblLayout w:type="fixed"/>
        <w:tblCellMar>
          <w:top w:w="0" w:type="dxa"/>
          <w:start w:w="0" w:type="dxa"/>
          <w:bottom w:w="0" w:type="dxa"/>
          <w:end w:w="0" w:type="dxa"/>
        </w:tblCellMar>
      </w:tblPr>
      <w:tblGrid>
        <w:gridCol w:w="1153"/>
        <w:gridCol w:w="1293"/>
        <w:gridCol w:w="1154"/>
        <w:gridCol w:w="1165"/>
        <w:gridCol w:w="1166"/>
        <w:gridCol w:w="1165"/>
        <w:gridCol w:w="1389"/>
        <w:gridCol w:w="1153"/>
      </w:tblGrid>
      <w:tr>
        <w:trPr>
          <w:trHeight w:val="300" w:hRule="atLeast"/>
        </w:trPr>
        <w:tc>
          <w:tcPr>
            <w:tcW w:w="9638" w:type="dxa"/>
            <w:gridSpan w:val="8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3</w:t>
            </w:r>
          </w:p>
        </w:tc>
      </w:tr>
      <w:tr>
        <w:trPr>
          <w:trHeight w:val="300" w:hRule="atLeast"/>
        </w:trPr>
        <w:tc>
          <w:tcPr>
            <w:tcW w:w="115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29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4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6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6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38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5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измененных (уточненных) границ объекта</w:t>
            </w:r>
          </w:p>
        </w:tc>
      </w:tr>
      <w:tr>
        <w:trPr>
          <w:trHeight w:val="300" w:hRule="atLeast"/>
        </w:trPr>
        <w:tc>
          <w:tcPr>
            <w:tcW w:w="244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7192" w:type="dxa"/>
            <w:gridSpan w:val="6"/>
            <w:tcBorders>
              <w:top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537" w:hRule="atLeast"/>
        </w:trPr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447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34" w:hRule="atLeast"/>
        </w:trPr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638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537" w:hRule="atLeast"/>
        </w:trPr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447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331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16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38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53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059" w:hRule="atLeast"/>
        </w:trPr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16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8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53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15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293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4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65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89" w:type="dxa"/>
            <w:tcBorders>
              <w:start w:val="single" w:sz="2" w:space="0" w:color="000000"/>
              <w:bottom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53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top w:w="28" w:type="dxa"/>
              <w:start w:w="28" w:type="dxa"/>
              <w:bottom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</w:tbl>
    <w:p>
      <w:pPr>
        <w:pStyle w:val="Normal"/>
        <w:rPr/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567" w:footer="567" w:bottom="1133"/>
      <w:pgNumType w:start="911"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Liberation Sans">
    <w:altName w:val="Arial"/>
    <w:charset w:val="cc" w:characterSet="windows-1251"/>
    <w:family w:val="swiss"/>
    <w:pitch w:val="variable"/>
  </w:font>
  <w:font w:name="Times New Roman">
    <w:charset w:val="cc" w:characterSet="windows-1251"/>
    <w:family w:val="roman"/>
    <w:pitch w:val="variable"/>
  </w:font>
  <w:font w:name="PT Astra Serif">
    <w:charset w:val="cc" w:characterSet="windows-125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rFonts w:ascii="PT Astra Serif" w:hAnsi="PT Astra Serif"/>
        <w:sz w:val="20"/>
        <w:szCs w:val="20"/>
      </w:rPr>
    </w:pPr>
    <w:bookmarkStart w:id="0" w:name="PageNumWizard_FOOTER_Базовый1"/>
    <w:r>
      <w:rPr>
        <w:rFonts w:ascii="PT Astra Serif" w:hAnsi="PT Astra Serif"/>
        <w:sz w:val="20"/>
        <w:szCs w:val="20"/>
      </w:rPr>
      <w:fldChar w:fldCharType="begin"/>
    </w:r>
    <w:r>
      <w:rPr>
        <w:sz w:val="20"/>
        <w:szCs w:val="20"/>
        <w:rFonts w:ascii="PT Astra Serif" w:hAnsi="PT Astra Serif"/>
      </w:rPr>
      <w:instrText xml:space="preserve"> PAGE </w:instrText>
    </w:r>
    <w:r>
      <w:rPr>
        <w:sz w:val="20"/>
        <w:szCs w:val="20"/>
        <w:rFonts w:ascii="PT Astra Serif" w:hAnsi="PT Astra Serif"/>
      </w:rPr>
      <w:fldChar w:fldCharType="separate"/>
    </w:r>
    <w:r>
      <w:rPr>
        <w:sz w:val="20"/>
        <w:szCs w:val="20"/>
        <w:rFonts w:ascii="PT Astra Serif" w:hAnsi="PT Astra Serif"/>
      </w:rPr>
      <w:t>941</w:t>
    </w:r>
    <w:r>
      <w:rPr>
        <w:sz w:val="20"/>
        <w:szCs w:val="20"/>
        <w:rFonts w:ascii="PT Astra Serif" w:hAnsi="PT Astra Serif"/>
      </w:rPr>
      <w:fldChar w:fldCharType="end"/>
    </w:r>
    <w:bookmarkEnd w:id="0"/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compat>
    <w:doNotBreakWrappedTables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Style13"/>
    <w:next w:val="BodyText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character" w:styleId="DefaultParagraphFont">
    <w:name w:val="Default Paragraph Font"/>
    <w:qFormat/>
    <w:rPr/>
  </w:style>
  <w:style w:type="character" w:styleId="1">
    <w:name w:val="Заголовок 1 Знак"/>
    <w:basedOn w:val="DefaultParagraphFont"/>
    <w:qFormat/>
    <w:rPr>
      <w:rFonts w:cs="Arial"/>
      <w:b/>
      <w:bCs/>
      <w:sz w:val="24"/>
      <w:szCs w:val="24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Lucida Sans"/>
    </w:rPr>
  </w:style>
  <w:style w:type="paragraph" w:styleId="Style15">
    <w:name w:val="Содержимое таблицы"/>
    <w:basedOn w:val="Normal"/>
    <w:qFormat/>
    <w:pPr>
      <w:widowControl w:val="false"/>
      <w:suppressLineNumbers/>
    </w:pPr>
    <w:rPr/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jc w:val="end"/>
      <w:textAlignment w:val="auto"/>
    </w:pPr>
    <w:rPr>
      <w:rFonts w:ascii="Times New Roman" w:hAnsi="Times New Roman" w:eastAsia="Calibri" w:cs="Times New Roman"/>
      <w:color w:val="auto"/>
      <w:kern w:val="2"/>
      <w:sz w:val="24"/>
      <w:szCs w:val="24"/>
      <w:lang w:val="ru-RU" w:eastAsia="en-US" w:bidi="ar-SA"/>
    </w:rPr>
  </w:style>
  <w:style w:type="paragraph" w:styleId="Style16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Style16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18</TotalTime>
  <Application>LibreOffice/7.6.7.2$Windows_X86_64 LibreOffice_project/dd47e4b30cb7dab30588d6c79c651f218165e3c5</Application>
  <AppVersion>15.0000</AppVersion>
  <Pages>31</Pages>
  <Words>10371</Words>
  <Characters>73991</Characters>
  <CharactersWithSpaces>74457</CharactersWithSpaces>
  <Paragraphs>9911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2024-02-07T12:53:29Z</dcterms:created>
  <dc:creator/>
  <dc:description/>
  <dc:language>ru-RU</dc:language>
  <cp:lastModifiedBy/>
  <dcterms:modified xsi:type="dcterms:W3CDTF">2024-05-28T12:09:02Z</dcterms:modified>
  <cp:revision>7</cp:revision>
  <dc:subject/>
  <dc:title/>
</cp:coreProperties>
</file>